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华文仿宋" w:hAnsi="华文仿宋" w:eastAsia="华文仿宋" w:cs="华文仿宋"/>
          <w:b w:val="0"/>
          <w:bCs w:val="0"/>
          <w:i w:val="0"/>
          <w:iCs w:val="0"/>
          <w:caps w:val="0"/>
          <w:color w:val="333333"/>
          <w:spacing w:val="8"/>
          <w:sz w:val="28"/>
          <w:szCs w:val="28"/>
        </w:rPr>
      </w:pPr>
      <w:bookmarkStart w:id="0" w:name="_GoBack"/>
      <w:r>
        <w:rPr>
          <w:rStyle w:val="5"/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30"/>
          <w:sz w:val="28"/>
          <w:szCs w:val="28"/>
          <w:shd w:val="clear" w:fill="FFFFFF"/>
        </w:rPr>
        <w:t>2021首届“寻迹嘉应古城•遇见诗画梅江”徒步定向活动</w:t>
      </w:r>
      <w:r>
        <w:rPr>
          <w:rStyle w:val="5"/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【健康承诺书】</w:t>
      </w:r>
      <w:bookmarkEnd w:id="0"/>
      <w:r>
        <w:rPr>
          <w:rStyle w:val="5"/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8"/>
          <w:sz w:val="28"/>
          <w:szCs w:val="28"/>
          <w:shd w:val="clear" w:fill="FFFFFF"/>
        </w:rPr>
        <w:t> </w:t>
      </w:r>
    </w:p>
    <w:tbl>
      <w:tblPr>
        <w:tblStyle w:val="3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0830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Style w:val="5"/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基本信息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运动员姓名：        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团队编号：</w:t>
            </w:r>
            <w:r>
              <w:rPr>
                <w:rStyle w:val="5"/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   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               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联系电话：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202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年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月2日健康码状态为：绿码□  黄码□  红码□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Style w:val="5"/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健康情况</w:t>
            </w:r>
          </w:p>
          <w:tbl>
            <w:tblPr>
              <w:tblStyle w:val="3"/>
              <w:tblW w:w="9945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4"/>
              <w:gridCol w:w="7453"/>
              <w:gridCol w:w="17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8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Style w:val="5"/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8025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Style w:val="5"/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指标</w:t>
                  </w:r>
                </w:p>
              </w:tc>
              <w:tc>
                <w:tcPr>
                  <w:tcW w:w="177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Style w:val="5"/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具体情况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5" w:hRule="atLeast"/>
              </w:trPr>
              <w:tc>
                <w:tcPr>
                  <w:tcW w:w="81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2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申报人近14天内有国外旅居史，未按照有关规定落实防控措施。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是□  否□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81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02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申报人近14天内从外地返粤，未持有健康绿码或健康证明。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是□  否□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1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02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申报人从国内中风险地区返粤，无7天内核酸检测阴性证明；从国内高风险地区返粤，健康观察（居家或集中隔离点）未满14天或观察期满未做核酸检测。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是□  否□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60" w:hRule="atLeast"/>
              </w:trPr>
              <w:tc>
                <w:tcPr>
                  <w:tcW w:w="81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02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申报人近14天内接触过疫情高风险人员或确诊人员（包括确诊病例、疑似病例，无症状感染者等）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是□  否□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5" w:hRule="atLeast"/>
              </w:trPr>
              <w:tc>
                <w:tcPr>
                  <w:tcW w:w="81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02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申报人正在实施集中或居家隔离医学观察。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是□  否□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8" w:hRule="atLeast"/>
              </w:trPr>
              <w:tc>
                <w:tcPr>
                  <w:tcW w:w="81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02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申报人有发热、干咳、气促等呼吸道症状且未到医院发热门诊就诊。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是□  否□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81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02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申报人为新冠肺炎确诊病例、疑似病例、无症状感染者或密切接触者，正接受治疗或医学观察。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是□  否□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30" w:hRule="atLeast"/>
              </w:trPr>
              <w:tc>
                <w:tcPr>
                  <w:tcW w:w="81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02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申报人共同生活的家庭成员近14天内有境外旅居史，未按有关规定落实防控措施。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是□  否□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55" w:hRule="atLeast"/>
              </w:trPr>
              <w:tc>
                <w:tcPr>
                  <w:tcW w:w="81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025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申报人共同生活的家庭成员有发热、干咳、气促等症状，且未到医院发热门诊就诊。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>
                    <w:left w:w="105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</w:pPr>
                  <w:r>
                    <w:rPr>
                      <w:rFonts w:hint="eastAsia" w:ascii="华文仿宋" w:hAnsi="华文仿宋" w:eastAsia="华文仿宋" w:cs="华文仿宋"/>
                      <w:sz w:val="28"/>
                      <w:szCs w:val="28"/>
                    </w:rPr>
                    <w:t>是□  否□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Style w:val="5"/>
                <w:rFonts w:hint="eastAsia" w:ascii="华文仿宋" w:hAnsi="华文仿宋" w:eastAsia="华文仿宋" w:cs="华文仿宋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D3753"/>
    <w:rsid w:val="650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2021-04-08T16:23:00Z</dcterms:created>
  <dc:creator>岭南一石</dc:creator>
  <cp:lastModifiedBy>岭南一石</cp:lastModifiedBy>
  <dcterms:modified xsi:type="dcterms:W3CDTF">2021-04-08T16:28:22Z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E937A2FF483B435986D91693E9D73757</vt:lpwstr>
  </property>
</Properties>
</file>